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11" w:rsidRPr="00C40631" w:rsidRDefault="00C33411" w:rsidP="00C33411">
      <w:pPr>
        <w:spacing w:after="0"/>
        <w:jc w:val="center"/>
        <w:rPr>
          <w:rFonts w:ascii="Arial" w:hAnsi="Arial" w:cs="Arial"/>
          <w:b/>
          <w:color w:val="FF0000"/>
          <w:sz w:val="24"/>
          <w:szCs w:val="24"/>
        </w:rPr>
      </w:pPr>
      <w:r w:rsidRPr="00C40631">
        <w:rPr>
          <w:rFonts w:ascii="Arial" w:hAnsi="Arial" w:cs="Arial"/>
          <w:b/>
          <w:color w:val="FF0000"/>
          <w:sz w:val="24"/>
          <w:szCs w:val="24"/>
        </w:rPr>
        <w:t>(Please put on your department appropriate letterhead.)</w:t>
      </w:r>
    </w:p>
    <w:p w:rsidR="00C33411" w:rsidRDefault="00C33411" w:rsidP="00C33411">
      <w:pPr>
        <w:spacing w:after="0"/>
        <w:jc w:val="center"/>
        <w:rPr>
          <w:b/>
          <w:color w:val="FF0000"/>
          <w:sz w:val="28"/>
          <w:szCs w:val="28"/>
        </w:rPr>
      </w:pPr>
    </w:p>
    <w:p w:rsidR="00B149BD" w:rsidRDefault="00B149BD" w:rsidP="00B149BD">
      <w:pPr>
        <w:spacing w:after="0"/>
        <w:rPr>
          <w:b/>
          <w:color w:val="FF0000"/>
          <w:sz w:val="28"/>
          <w:szCs w:val="28"/>
        </w:rPr>
      </w:pPr>
      <w:r>
        <w:rPr>
          <w:b/>
          <w:color w:val="FF0000"/>
          <w:sz w:val="28"/>
          <w:szCs w:val="28"/>
        </w:rPr>
        <w:t xml:space="preserve">Updated Template Version </w:t>
      </w:r>
      <w:r>
        <w:rPr>
          <w:b/>
          <w:color w:val="FF0000"/>
          <w:sz w:val="28"/>
          <w:szCs w:val="28"/>
        </w:rPr>
        <w:fldChar w:fldCharType="begin"/>
      </w:r>
      <w:r>
        <w:rPr>
          <w:b/>
          <w:color w:val="FF0000"/>
          <w:sz w:val="28"/>
          <w:szCs w:val="28"/>
        </w:rPr>
        <w:instrText xml:space="preserve"> DATE \@ "MMMM d, yyyy" </w:instrText>
      </w:r>
      <w:r>
        <w:rPr>
          <w:b/>
          <w:color w:val="FF0000"/>
          <w:sz w:val="28"/>
          <w:szCs w:val="28"/>
        </w:rPr>
        <w:fldChar w:fldCharType="separate"/>
      </w:r>
      <w:r w:rsidR="00A37C27">
        <w:rPr>
          <w:b/>
          <w:noProof/>
          <w:color w:val="FF0000"/>
          <w:sz w:val="28"/>
          <w:szCs w:val="28"/>
        </w:rPr>
        <w:t>January 18, 2017</w:t>
      </w:r>
      <w:r>
        <w:rPr>
          <w:b/>
          <w:color w:val="FF0000"/>
          <w:sz w:val="28"/>
          <w:szCs w:val="28"/>
        </w:rPr>
        <w:fldChar w:fldCharType="end"/>
      </w:r>
    </w:p>
    <w:p w:rsidR="00772B57" w:rsidRDefault="008B2F9F">
      <w:pPr>
        <w:rPr>
          <w:b/>
          <w:color w:val="FF0000"/>
          <w:sz w:val="28"/>
          <w:szCs w:val="28"/>
        </w:rPr>
      </w:pPr>
      <w:r w:rsidRPr="008B2F9F">
        <w:rPr>
          <w:b/>
          <w:color w:val="FF0000"/>
          <w:sz w:val="28"/>
          <w:szCs w:val="28"/>
        </w:rPr>
        <w:t>NON-REGULARN</w:t>
      </w:r>
      <w:r w:rsidR="005843E4">
        <w:rPr>
          <w:b/>
          <w:color w:val="FF0000"/>
          <w:sz w:val="28"/>
          <w:szCs w:val="28"/>
        </w:rPr>
        <w:t xml:space="preserve"> </w:t>
      </w:r>
      <w:r w:rsidR="00B149BD">
        <w:rPr>
          <w:b/>
          <w:color w:val="FF0000"/>
          <w:sz w:val="28"/>
          <w:szCs w:val="28"/>
        </w:rPr>
        <w:t xml:space="preserve">Academic Hire </w:t>
      </w:r>
      <w:r w:rsidR="00C27599" w:rsidRPr="003642A7">
        <w:rPr>
          <w:b/>
          <w:color w:val="FF0000"/>
          <w:sz w:val="28"/>
          <w:szCs w:val="28"/>
        </w:rPr>
        <w:t>Template</w:t>
      </w:r>
      <w:r w:rsidR="00B149BD">
        <w:rPr>
          <w:b/>
          <w:color w:val="FF0000"/>
          <w:sz w:val="28"/>
          <w:szCs w:val="28"/>
        </w:rPr>
        <w:t xml:space="preserve"> </w:t>
      </w:r>
      <w:r>
        <w:rPr>
          <w:b/>
          <w:color w:val="FF0000"/>
          <w:sz w:val="28"/>
          <w:szCs w:val="28"/>
        </w:rPr>
        <w:t>BENEFIT ELIGIBLE</w:t>
      </w:r>
      <w:r w:rsidR="00C27599" w:rsidRPr="003642A7">
        <w:rPr>
          <w:b/>
          <w:color w:val="FF0000"/>
          <w:sz w:val="28"/>
          <w:szCs w:val="28"/>
        </w:rPr>
        <w:t xml:space="preserve"> </w:t>
      </w:r>
      <w:r w:rsidR="00772B57">
        <w:rPr>
          <w:b/>
          <w:color w:val="FF0000"/>
          <w:sz w:val="28"/>
          <w:szCs w:val="28"/>
        </w:rPr>
        <w:t xml:space="preserve">(75% or more) </w:t>
      </w:r>
      <w:r>
        <w:rPr>
          <w:b/>
          <w:color w:val="FF0000"/>
          <w:sz w:val="28"/>
          <w:szCs w:val="28"/>
        </w:rPr>
        <w:t>FULL-TIME, UNRANKED</w:t>
      </w:r>
      <w:r w:rsidRPr="008B2F9F">
        <w:rPr>
          <w:b/>
          <w:color w:val="FF0000"/>
          <w:sz w:val="28"/>
          <w:szCs w:val="28"/>
        </w:rPr>
        <w:t xml:space="preserve"> </w:t>
      </w:r>
      <w:r w:rsidR="00772B57" w:rsidRPr="00772B57">
        <w:rPr>
          <w:b/>
          <w:sz w:val="28"/>
          <w:szCs w:val="28"/>
        </w:rPr>
        <w:t xml:space="preserve">(9 month) </w:t>
      </w:r>
      <w:r w:rsidR="00C27599" w:rsidRPr="003642A7">
        <w:rPr>
          <w:b/>
          <w:color w:val="FF0000"/>
          <w:sz w:val="28"/>
          <w:szCs w:val="28"/>
        </w:rPr>
        <w:t>–</w:t>
      </w:r>
      <w:r w:rsidR="00772B57">
        <w:rPr>
          <w:b/>
          <w:color w:val="FF0000"/>
          <w:sz w:val="28"/>
          <w:szCs w:val="28"/>
        </w:rPr>
        <w:t xml:space="preserve"> Lecturers, Visiting </w:t>
      </w:r>
      <w:r w:rsidR="00B149BD">
        <w:rPr>
          <w:b/>
          <w:color w:val="FF0000"/>
          <w:sz w:val="28"/>
          <w:szCs w:val="28"/>
        </w:rPr>
        <w:t>Post Docs,</w:t>
      </w:r>
      <w:r w:rsidR="00772B57">
        <w:rPr>
          <w:b/>
          <w:color w:val="FF0000"/>
          <w:sz w:val="28"/>
          <w:szCs w:val="28"/>
        </w:rPr>
        <w:t xml:space="preserve"> Visiting Professors, Visiting Scholars, Post-Doctoral Fellow</w:t>
      </w:r>
      <w:r>
        <w:rPr>
          <w:b/>
          <w:color w:val="FF0000"/>
          <w:sz w:val="28"/>
          <w:szCs w:val="28"/>
        </w:rPr>
        <w:t xml:space="preserve"> </w:t>
      </w:r>
      <w:r w:rsidR="00772B57">
        <w:rPr>
          <w:b/>
          <w:color w:val="FF0000"/>
          <w:sz w:val="28"/>
          <w:szCs w:val="28"/>
        </w:rPr>
        <w:t xml:space="preserve">(per policy recruiting not a requirement/Post Doc max period of 4 years), etc. </w:t>
      </w:r>
    </w:p>
    <w:p w:rsidR="00772B57" w:rsidRDefault="0070285F" w:rsidP="00772B57">
      <w:pPr>
        <w:rPr>
          <w:b/>
          <w:color w:val="FF0000"/>
          <w:sz w:val="28"/>
          <w:szCs w:val="28"/>
        </w:rPr>
      </w:pPr>
      <w:r>
        <w:rPr>
          <w:b/>
          <w:color w:val="FF0000"/>
          <w:sz w:val="28"/>
          <w:szCs w:val="28"/>
        </w:rPr>
        <w:t>Department Chair/Dean</w:t>
      </w:r>
      <w:r w:rsidR="001A6769">
        <w:rPr>
          <w:b/>
          <w:color w:val="FF0000"/>
          <w:sz w:val="28"/>
          <w:szCs w:val="28"/>
        </w:rPr>
        <w:t xml:space="preserve"> must sign</w:t>
      </w:r>
      <w:r w:rsidR="00772B57">
        <w:rPr>
          <w:b/>
          <w:color w:val="FF0000"/>
          <w:sz w:val="28"/>
          <w:szCs w:val="28"/>
        </w:rPr>
        <w:t>.</w:t>
      </w:r>
    </w:p>
    <w:p w:rsidR="00492DF4" w:rsidRPr="000443E1" w:rsidRDefault="00492DF4">
      <w:r>
        <w:rPr>
          <w:b/>
          <w:color w:val="FF0000"/>
          <w:sz w:val="28"/>
          <w:szCs w:val="28"/>
        </w:rPr>
        <w:t xml:space="preserve">*Populate or remove all sections in red, as needed. </w:t>
      </w:r>
    </w:p>
    <w:p w:rsidR="00C02129" w:rsidRPr="00B149BD" w:rsidRDefault="00B149BD" w:rsidP="00C27599">
      <w:pPr>
        <w:spacing w:after="0" w:line="240" w:lineRule="auto"/>
        <w:jc w:val="both"/>
      </w:pPr>
      <w:r w:rsidRPr="00B149BD">
        <w:fldChar w:fldCharType="begin"/>
      </w:r>
      <w:r w:rsidRPr="00B149BD">
        <w:instrText xml:space="preserve"> DATE \@ "MMMM d, yyyy" </w:instrText>
      </w:r>
      <w:r w:rsidRPr="00B149BD">
        <w:fldChar w:fldCharType="separate"/>
      </w:r>
      <w:r w:rsidR="00A37C27">
        <w:rPr>
          <w:noProof/>
        </w:rPr>
        <w:t>January 18, 2017</w:t>
      </w:r>
      <w:r w:rsidRPr="00B149BD">
        <w:fldChar w:fldCharType="end"/>
      </w:r>
    </w:p>
    <w:p w:rsidR="00C02129" w:rsidRPr="00155814" w:rsidRDefault="00C02129" w:rsidP="00C27599">
      <w:pPr>
        <w:spacing w:after="0" w:line="240" w:lineRule="auto"/>
        <w:jc w:val="both"/>
        <w:rPr>
          <w:color w:val="FF0000"/>
        </w:rPr>
      </w:pPr>
    </w:p>
    <w:p w:rsidR="00C02129" w:rsidRPr="00155814" w:rsidRDefault="00C02129" w:rsidP="00C27599">
      <w:pPr>
        <w:spacing w:after="0" w:line="240" w:lineRule="auto"/>
        <w:jc w:val="both"/>
        <w:rPr>
          <w:color w:val="FF0000"/>
        </w:rPr>
      </w:pPr>
      <w:r w:rsidRPr="00155814">
        <w:rPr>
          <w:color w:val="FF0000"/>
        </w:rPr>
        <w:t>Name/Address</w:t>
      </w:r>
    </w:p>
    <w:p w:rsidR="00D05BE5" w:rsidRPr="00155814" w:rsidRDefault="00D05BE5" w:rsidP="00C27599">
      <w:pPr>
        <w:spacing w:after="0" w:line="240" w:lineRule="auto"/>
      </w:pPr>
    </w:p>
    <w:p w:rsidR="00D05BE5" w:rsidRPr="00155814" w:rsidRDefault="00D05BE5" w:rsidP="00C27599">
      <w:pPr>
        <w:spacing w:after="0" w:line="240" w:lineRule="auto"/>
      </w:pPr>
      <w:r w:rsidRPr="00155814">
        <w:t xml:space="preserve">Dear </w:t>
      </w:r>
      <w:r w:rsidR="00C02129" w:rsidRPr="00155814">
        <w:rPr>
          <w:color w:val="FF0000"/>
        </w:rPr>
        <w:t>Name</w:t>
      </w:r>
      <w:r w:rsidRPr="00155814">
        <w:t>:</w:t>
      </w:r>
    </w:p>
    <w:p w:rsidR="00D05BE5" w:rsidRPr="00155814" w:rsidRDefault="00D05BE5" w:rsidP="00C27599">
      <w:pPr>
        <w:spacing w:after="0" w:line="240" w:lineRule="auto"/>
      </w:pPr>
    </w:p>
    <w:p w:rsidR="00D05BE5" w:rsidRPr="00155814" w:rsidRDefault="00D05BE5" w:rsidP="00155814">
      <w:pPr>
        <w:spacing w:after="0" w:line="240" w:lineRule="auto"/>
        <w:jc w:val="both"/>
      </w:pPr>
      <w:r w:rsidRPr="00155814">
        <w:t xml:space="preserve">We are pleased to offer you the </w:t>
      </w:r>
      <w:r w:rsidR="00C02129" w:rsidRPr="00155814">
        <w:t xml:space="preserve">position of </w:t>
      </w:r>
      <w:r w:rsidR="00C02129" w:rsidRPr="00155814">
        <w:rPr>
          <w:color w:val="FF0000"/>
        </w:rPr>
        <w:t>insert title –</w:t>
      </w:r>
      <w:r w:rsidR="00423B50">
        <w:rPr>
          <w:color w:val="FF0000"/>
        </w:rPr>
        <w:t xml:space="preserve"> </w:t>
      </w:r>
      <w:r w:rsidR="00423B50" w:rsidRPr="00423B50">
        <w:t>(non-tenure track)</w:t>
      </w:r>
      <w:r w:rsidR="00C02129" w:rsidRPr="00155814">
        <w:rPr>
          <w:color w:val="FF0000"/>
        </w:rPr>
        <w:t xml:space="preserve"> </w:t>
      </w:r>
      <w:r w:rsidR="00C02129" w:rsidRPr="00155814">
        <w:t xml:space="preserve">in the </w:t>
      </w:r>
      <w:r w:rsidR="001F37CA">
        <w:rPr>
          <w:color w:val="FF0000"/>
        </w:rPr>
        <w:t>department name</w:t>
      </w:r>
      <w:r w:rsidR="00C02129" w:rsidRPr="00155814">
        <w:t>, Missouri University of Science and Technology</w:t>
      </w:r>
      <w:r w:rsidRPr="00155814">
        <w:t xml:space="preserve">.  The position being offered </w:t>
      </w:r>
      <w:r w:rsidR="00C02129" w:rsidRPr="00155814">
        <w:t xml:space="preserve">is a </w:t>
      </w:r>
      <w:r w:rsidR="005843E4">
        <w:t xml:space="preserve">regular twelve month </w:t>
      </w:r>
      <w:r w:rsidR="00C02129" w:rsidRPr="00155814">
        <w:t xml:space="preserve">appointment, </w:t>
      </w:r>
      <w:r w:rsidRPr="00155814">
        <w:t xml:space="preserve">contingent upon you </w:t>
      </w:r>
      <w:r w:rsidR="008B01F2">
        <w:t>present</w:t>
      </w:r>
      <w:r w:rsidR="007277CE">
        <w:t>ing documents indicating identit</w:t>
      </w:r>
      <w:r w:rsidR="008B01F2">
        <w:t xml:space="preserve">y and eligibility </w:t>
      </w:r>
      <w:r w:rsidRPr="00155814">
        <w:t xml:space="preserve">to work in the United States.  </w:t>
      </w:r>
      <w:r w:rsidR="00FB3233" w:rsidRPr="00155814">
        <w:t xml:space="preserve">The appointment will officially begin on September 1, </w:t>
      </w:r>
      <w:r w:rsidR="007C76DD" w:rsidRPr="007C76DD">
        <w:t>20</w:t>
      </w:r>
      <w:r w:rsidR="007C76DD">
        <w:rPr>
          <w:color w:val="FF0000"/>
        </w:rPr>
        <w:t>XX</w:t>
      </w:r>
      <w:r w:rsidR="00FB3233" w:rsidRPr="00155814">
        <w:rPr>
          <w:color w:val="FF0000"/>
        </w:rPr>
        <w:t xml:space="preserve"> </w:t>
      </w:r>
      <w:r w:rsidR="00FB3233" w:rsidRPr="00155814">
        <w:t xml:space="preserve">and will end on May 31, </w:t>
      </w:r>
      <w:r w:rsidR="007C76DD" w:rsidRPr="007C76DD">
        <w:t>20</w:t>
      </w:r>
      <w:r w:rsidR="007C76DD">
        <w:rPr>
          <w:color w:val="FF0000"/>
        </w:rPr>
        <w:t>XX</w:t>
      </w:r>
      <w:r w:rsidR="005843E4">
        <w:rPr>
          <w:color w:val="FF0000"/>
        </w:rPr>
        <w:t xml:space="preserve">.  </w:t>
      </w:r>
      <w:r w:rsidR="00FB3233" w:rsidRPr="00155814">
        <w:t>This position is renewable on a year-to-year basis at the discretion of the university</w:t>
      </w:r>
      <w:r w:rsidR="00983B26">
        <w:t xml:space="preserve"> and </w:t>
      </w:r>
      <w:r w:rsidR="00423B50">
        <w:t>available funds</w:t>
      </w:r>
      <w:r w:rsidR="00FB3233" w:rsidRPr="00155814">
        <w:t xml:space="preserve">.  </w:t>
      </w:r>
      <w:r w:rsidR="00DA101B" w:rsidRPr="00155814">
        <w:t>Details of the offer are as follows:</w:t>
      </w:r>
    </w:p>
    <w:p w:rsidR="00DA101B" w:rsidRPr="00155814" w:rsidRDefault="00DA101B" w:rsidP="00155814">
      <w:pPr>
        <w:spacing w:after="0" w:line="240" w:lineRule="auto"/>
        <w:jc w:val="both"/>
      </w:pPr>
    </w:p>
    <w:p w:rsidR="0091008E" w:rsidRDefault="00DA101B" w:rsidP="00155814">
      <w:pPr>
        <w:spacing w:after="0" w:line="240" w:lineRule="auto"/>
        <w:jc w:val="both"/>
      </w:pPr>
      <w:r w:rsidRPr="00155814">
        <w:rPr>
          <w:b/>
          <w:u w:val="single"/>
        </w:rPr>
        <w:t>Salary</w:t>
      </w:r>
      <w:r w:rsidRPr="00155814">
        <w:rPr>
          <w:b/>
        </w:rPr>
        <w:t>:</w:t>
      </w:r>
      <w:r w:rsidRPr="00155814">
        <w:tab/>
        <w:t xml:space="preserve">Baseline </w:t>
      </w:r>
      <w:r w:rsidR="005843E4">
        <w:t>twelve</w:t>
      </w:r>
      <w:r w:rsidRPr="00155814">
        <w:t xml:space="preserve">-month </w:t>
      </w:r>
      <w:r w:rsidR="002B4478" w:rsidRPr="00155814">
        <w:t xml:space="preserve">salary </w:t>
      </w:r>
      <w:r w:rsidR="00C03F80" w:rsidRPr="00155814">
        <w:t xml:space="preserve">rate </w:t>
      </w:r>
      <w:r w:rsidR="002B4478" w:rsidRPr="00155814">
        <w:t xml:space="preserve">of </w:t>
      </w:r>
      <w:r w:rsidR="002B4478" w:rsidRPr="007C76DD">
        <w:t>$</w:t>
      </w:r>
      <w:r w:rsidR="00013D21" w:rsidRPr="00155814">
        <w:rPr>
          <w:color w:val="FF0000"/>
        </w:rPr>
        <w:t>XX</w:t>
      </w:r>
      <w:r w:rsidR="005D0994">
        <w:rPr>
          <w:color w:val="FF0000"/>
        </w:rPr>
        <w:t>,</w:t>
      </w:r>
      <w:r w:rsidR="00013D21" w:rsidRPr="00155814">
        <w:rPr>
          <w:color w:val="FF0000"/>
        </w:rPr>
        <w:t>XXX</w:t>
      </w:r>
      <w:r w:rsidR="00772B57">
        <w:rPr>
          <w:color w:val="FF0000"/>
        </w:rPr>
        <w:t xml:space="preserve"> (FTE</w:t>
      </w:r>
      <w:r w:rsidR="0064001D">
        <w:rPr>
          <w:color w:val="FF0000"/>
        </w:rPr>
        <w:t>)</w:t>
      </w:r>
      <w:r w:rsidRPr="00155814">
        <w:t xml:space="preserve">.  </w:t>
      </w:r>
    </w:p>
    <w:p w:rsidR="00FB3233" w:rsidRPr="00155814" w:rsidRDefault="00FB3233" w:rsidP="00155814">
      <w:pPr>
        <w:tabs>
          <w:tab w:val="left" w:pos="2160"/>
        </w:tabs>
        <w:spacing w:after="0" w:line="240" w:lineRule="auto"/>
        <w:ind w:left="900" w:hanging="270"/>
        <w:jc w:val="both"/>
        <w:rPr>
          <w:b/>
        </w:rPr>
      </w:pPr>
    </w:p>
    <w:p w:rsidR="002C6E74" w:rsidRPr="008B2F9F" w:rsidRDefault="005843E4" w:rsidP="00155814">
      <w:pPr>
        <w:spacing w:after="0" w:line="240" w:lineRule="auto"/>
        <w:jc w:val="both"/>
        <w:rPr>
          <w:color w:val="FF0000"/>
        </w:rPr>
      </w:pPr>
      <w:r>
        <w:rPr>
          <w:b/>
          <w:u w:val="single"/>
        </w:rPr>
        <w:t>Duties</w:t>
      </w:r>
      <w:r>
        <w:rPr>
          <w:b/>
        </w:rPr>
        <w:t xml:space="preserve">:  </w:t>
      </w:r>
      <w:r>
        <w:t xml:space="preserve">Your duties will include </w:t>
      </w:r>
      <w:r>
        <w:rPr>
          <w:color w:val="FF0000"/>
        </w:rPr>
        <w:t>(enter description)</w:t>
      </w:r>
    </w:p>
    <w:p w:rsidR="005843E4" w:rsidRPr="00155814" w:rsidRDefault="005843E4" w:rsidP="00155814">
      <w:pPr>
        <w:spacing w:after="0" w:line="240" w:lineRule="auto"/>
        <w:jc w:val="both"/>
      </w:pPr>
    </w:p>
    <w:p w:rsidR="00FB3233" w:rsidRPr="00155814" w:rsidRDefault="00FB3233" w:rsidP="00155814">
      <w:pPr>
        <w:spacing w:after="0" w:line="240" w:lineRule="auto"/>
        <w:jc w:val="both"/>
        <w:rPr>
          <w:color w:val="FF0000"/>
        </w:rPr>
      </w:pPr>
      <w:r w:rsidRPr="00155814">
        <w:t xml:space="preserve">If you accept this offer of employment, your appointment will be subject to all rules, orders, and regulations of the Board of Curators, including the Academic Tenure regulations, which can be found at   </w:t>
      </w:r>
      <w:hyperlink r:id="rId7" w:history="1">
        <w:r w:rsidRPr="00155814">
          <w:rPr>
            <w:rStyle w:val="Hyperlink"/>
          </w:rPr>
          <w:t>http://www.umsystem.edu/ums/rules/collected_rules/faculty/ch310</w:t>
        </w:r>
      </w:hyperlink>
      <w:r w:rsidRPr="00155814">
        <w:t xml:space="preserve">.   Of special interest will be the section on “Faculty Bylaws and Tenure Regulations.”  </w:t>
      </w:r>
    </w:p>
    <w:p w:rsidR="00FB3233" w:rsidRPr="00155814" w:rsidRDefault="00FB3233" w:rsidP="00155814">
      <w:pPr>
        <w:spacing w:before="240"/>
        <w:ind w:right="720"/>
        <w:jc w:val="both"/>
      </w:pPr>
      <w:r w:rsidRPr="00155814">
        <w:t xml:space="preserve">As a benefit eligible employee at the university, you will be eligible to participate in a broad array of total reward programs that the university makes available including health and retirement benefits. </w:t>
      </w:r>
      <w:hyperlink r:id="rId8" w:history="1">
        <w:r w:rsidRPr="00155814">
          <w:rPr>
            <w:rStyle w:val="Hyperlink"/>
          </w:rPr>
          <w:t>http://www.umsystem.edu/totalrewards/benefits</w:t>
        </w:r>
      </w:hyperlink>
      <w:r w:rsidRPr="00155814">
        <w:t xml:space="preserve">   </w:t>
      </w:r>
    </w:p>
    <w:p w:rsidR="00FB3233" w:rsidRPr="00155814" w:rsidRDefault="00FB3233" w:rsidP="00155814">
      <w:pPr>
        <w:spacing w:before="240"/>
        <w:ind w:right="720"/>
        <w:jc w:val="both"/>
      </w:pPr>
      <w:r w:rsidRPr="00155814">
        <w:t>Retirement Plans- Immediate Action Required if You Are Interested in Participating</w:t>
      </w:r>
    </w:p>
    <w:p w:rsidR="00FB3233" w:rsidRPr="00155814" w:rsidRDefault="00FB3233" w:rsidP="00155814">
      <w:pPr>
        <w:jc w:val="both"/>
      </w:pPr>
      <w:r w:rsidRPr="00155814">
        <w:t xml:space="preserve">You may want to consider enrolling in the 401(a) Supplemental Retirement Plan (SRP) or the irrevocable 403(b). </w:t>
      </w:r>
      <w:r w:rsidRPr="00155814">
        <w:rPr>
          <w:b/>
          <w:bCs/>
        </w:rPr>
        <w:t>On or before your first day of employment</w:t>
      </w:r>
      <w:r w:rsidRPr="00155814">
        <w:t xml:space="preserve">, you can make an </w:t>
      </w:r>
      <w:r w:rsidRPr="00155814">
        <w:rPr>
          <w:i/>
          <w:iCs/>
        </w:rPr>
        <w:t>irrevocable election</w:t>
      </w:r>
      <w:r w:rsidRPr="00155814">
        <w:t xml:space="preserve"> in either the 401(a) SRP or irrevocable 403(b). This provides an opportunity for additional tax saving however, it is important to note that unlike other deferral options, once you have made this election it cannot be changed or stopped during your employment with the university.  Learn more about this option by emailing </w:t>
      </w:r>
      <w:hyperlink r:id="rId9" w:history="1">
        <w:r w:rsidRPr="00155814">
          <w:rPr>
            <w:rStyle w:val="Hyperlink"/>
          </w:rPr>
          <w:t>voluntaryretirementplans@umsystem.edu</w:t>
        </w:r>
      </w:hyperlink>
      <w:r w:rsidRPr="00155814">
        <w:t>. If you wish to make an irrevocable election, it MUST be elected on or before your date of hire. If you do not wish to participate in these irrevocable options then no action is necessary on your part.</w:t>
      </w:r>
    </w:p>
    <w:p w:rsidR="00FB3233" w:rsidRPr="001C4A7C" w:rsidRDefault="00FB3233" w:rsidP="00155814">
      <w:pPr>
        <w:jc w:val="both"/>
        <w:rPr>
          <w:color w:val="000000"/>
        </w:rPr>
      </w:pPr>
      <w:r w:rsidRPr="00155814">
        <w:lastRenderedPageBreak/>
        <w:t xml:space="preserve">You should request that an official transcript showing the completion of your terminal degree be sent to the </w:t>
      </w:r>
      <w:r w:rsidR="001C4A7C">
        <w:rPr>
          <w:color w:val="000000"/>
        </w:rPr>
        <w:t>Human Resources Office, 113 Centennial Hall</w:t>
      </w:r>
      <w:r w:rsidRPr="00155814">
        <w:rPr>
          <w:color w:val="000000"/>
        </w:rPr>
        <w:t>, 300 W. 12</w:t>
      </w:r>
      <w:r w:rsidRPr="00155814">
        <w:rPr>
          <w:color w:val="000000"/>
          <w:vertAlign w:val="superscript"/>
        </w:rPr>
        <w:t>th</w:t>
      </w:r>
      <w:r w:rsidRPr="00155814">
        <w:rPr>
          <w:color w:val="000000"/>
        </w:rPr>
        <w:t xml:space="preserve"> St., Rolla, MO  65409 </w:t>
      </w:r>
      <w:r w:rsidRPr="00155814">
        <w:t>as soon as possible.  Failure to provide the official transcript may result in the withdrawal of the job offer.</w:t>
      </w:r>
    </w:p>
    <w:p w:rsidR="00FB3233" w:rsidRPr="00155814" w:rsidRDefault="00FB3233" w:rsidP="00155814">
      <w:pPr>
        <w:jc w:val="both"/>
      </w:pPr>
      <w:r w:rsidRPr="00155814">
        <w:t xml:space="preserve">This offer, like all offers from the University, is contingent upon a successful background check and your completion of employment-related documents, including an I-9.  An e-mail will be sent to you from Hire Right to begin this process.  For additional information related to the background check, please see policy HR 504, which is located in the Human Resources Policy Manual available at </w:t>
      </w:r>
      <w:hyperlink r:id="rId10" w:history="1">
        <w:r w:rsidRPr="00155814">
          <w:rPr>
            <w:rStyle w:val="Hyperlink"/>
          </w:rPr>
          <w:t>http://umsystem.edu/ums/rules/hr500/hr504</w:t>
        </w:r>
      </w:hyperlink>
      <w:r w:rsidRPr="00155814">
        <w:t>.</w:t>
      </w:r>
    </w:p>
    <w:p w:rsidR="00C27599" w:rsidRPr="00155814" w:rsidRDefault="00C27599" w:rsidP="00155814">
      <w:pPr>
        <w:jc w:val="both"/>
      </w:pPr>
      <w:r w:rsidRPr="00155814">
        <w:t>We would be delighted if you accept our offer, and look forward to your joining our faculty.  To indicate your formal acceptance of this offer on the terms described herein, please sign the enclosed copy of this letter and return the signed copy to</w:t>
      </w:r>
      <w:r w:rsidR="00DB6BA1">
        <w:t xml:space="preserve"> </w:t>
      </w:r>
      <w:r w:rsidR="00DB6BA1" w:rsidRPr="00AD4B22">
        <w:t>Martha Grisham in HR, mgrisham@mst.edu,</w:t>
      </w:r>
      <w:r w:rsidR="001F37CA">
        <w:t xml:space="preserve"> by </w:t>
      </w:r>
      <w:r w:rsidRPr="00155814">
        <w:rPr>
          <w:color w:val="FF0000"/>
        </w:rPr>
        <w:t>date</w:t>
      </w:r>
      <w:r w:rsidRPr="00155814">
        <w:t>.  If a time extension is needed, please contact me immediately.</w:t>
      </w:r>
    </w:p>
    <w:p w:rsidR="00C27599" w:rsidRPr="00155814" w:rsidRDefault="00C27599" w:rsidP="00155814">
      <w:pPr>
        <w:spacing w:after="0" w:line="240" w:lineRule="auto"/>
        <w:jc w:val="both"/>
      </w:pPr>
      <w:r w:rsidRPr="00155814">
        <w:t xml:space="preserve">We look forward to your positive response.  If you have any questions, please contact me at </w:t>
      </w:r>
      <w:r w:rsidRPr="00155814">
        <w:rPr>
          <w:color w:val="FF0000"/>
        </w:rPr>
        <w:t>phone #</w:t>
      </w:r>
      <w:r w:rsidRPr="00155814">
        <w:t xml:space="preserve">.  </w:t>
      </w:r>
    </w:p>
    <w:p w:rsidR="00582955" w:rsidRPr="00155814" w:rsidRDefault="00582955" w:rsidP="00155814">
      <w:pPr>
        <w:spacing w:after="0" w:line="240" w:lineRule="auto"/>
        <w:jc w:val="both"/>
      </w:pPr>
    </w:p>
    <w:p w:rsidR="002E78C7" w:rsidRDefault="00D62EAB" w:rsidP="00155814">
      <w:pPr>
        <w:spacing w:after="0" w:line="240" w:lineRule="auto"/>
        <w:jc w:val="both"/>
      </w:pPr>
      <w:r>
        <w:t>Sincerely,</w:t>
      </w:r>
    </w:p>
    <w:p w:rsidR="00D62EAB" w:rsidRPr="00155814" w:rsidRDefault="00D62EAB" w:rsidP="00155814">
      <w:pPr>
        <w:spacing w:after="0" w:line="240" w:lineRule="auto"/>
        <w:jc w:val="both"/>
      </w:pPr>
    </w:p>
    <w:p w:rsidR="00582955" w:rsidRPr="00155814" w:rsidRDefault="00582955" w:rsidP="00155814">
      <w:pPr>
        <w:spacing w:after="0" w:line="240" w:lineRule="auto"/>
        <w:jc w:val="both"/>
      </w:pPr>
    </w:p>
    <w:p w:rsidR="00582955" w:rsidRPr="00155814" w:rsidRDefault="007F70D1" w:rsidP="00155814">
      <w:pPr>
        <w:spacing w:after="0" w:line="240" w:lineRule="auto"/>
        <w:jc w:val="both"/>
        <w:rPr>
          <w:color w:val="FF0000"/>
        </w:rPr>
      </w:pPr>
      <w:r w:rsidRPr="00155814">
        <w:rPr>
          <w:color w:val="FF0000"/>
        </w:rPr>
        <w:t>Name</w:t>
      </w:r>
      <w:r w:rsidRPr="00155814">
        <w:rPr>
          <w:color w:val="FF0000"/>
        </w:rPr>
        <w:br/>
        <w:t>Title</w:t>
      </w:r>
    </w:p>
    <w:p w:rsidR="002E78C7" w:rsidRDefault="002E78C7" w:rsidP="00155814">
      <w:pPr>
        <w:spacing w:after="0" w:line="240" w:lineRule="auto"/>
        <w:jc w:val="both"/>
        <w:rPr>
          <w:strike/>
        </w:rPr>
      </w:pPr>
    </w:p>
    <w:p w:rsidR="00772B57" w:rsidRDefault="00772B57" w:rsidP="00155814">
      <w:pPr>
        <w:spacing w:after="0" w:line="240" w:lineRule="auto"/>
        <w:jc w:val="both"/>
        <w:rPr>
          <w:strike/>
        </w:rPr>
      </w:pPr>
    </w:p>
    <w:p w:rsidR="00772B57" w:rsidRPr="000C594C" w:rsidRDefault="00772B57" w:rsidP="00155814">
      <w:pPr>
        <w:spacing w:after="0" w:line="240" w:lineRule="auto"/>
        <w:jc w:val="both"/>
        <w:rPr>
          <w:strike/>
        </w:rPr>
      </w:pPr>
    </w:p>
    <w:p w:rsidR="00772B57" w:rsidRDefault="002E78C7" w:rsidP="00155814">
      <w:pPr>
        <w:spacing w:after="0" w:line="240" w:lineRule="auto"/>
        <w:jc w:val="both"/>
        <w:rPr>
          <w:strike/>
        </w:rPr>
      </w:pPr>
      <w:r w:rsidRPr="000C594C">
        <w:rPr>
          <w:strike/>
        </w:rPr>
        <w:tab/>
      </w:r>
      <w:r w:rsidRPr="000C594C">
        <w:rPr>
          <w:strike/>
        </w:rPr>
        <w:tab/>
      </w:r>
      <w:r w:rsidR="00663AA5" w:rsidRPr="000C594C">
        <w:rPr>
          <w:strike/>
        </w:rPr>
        <w:t xml:space="preserve">    </w:t>
      </w:r>
    </w:p>
    <w:p w:rsidR="00772B57" w:rsidRDefault="00663AA5" w:rsidP="00772B57">
      <w:pPr>
        <w:spacing w:after="0" w:line="240" w:lineRule="auto"/>
        <w:jc w:val="both"/>
        <w:rPr>
          <w:color w:val="FF0000"/>
        </w:rPr>
      </w:pPr>
      <w:r w:rsidRPr="000C594C">
        <w:rPr>
          <w:strike/>
        </w:rPr>
        <w:t xml:space="preserve"> </w:t>
      </w:r>
      <w:r w:rsidR="00772B57">
        <w:rPr>
          <w:color w:val="FF0000"/>
        </w:rPr>
        <w:t>Name of Dean</w:t>
      </w:r>
    </w:p>
    <w:p w:rsidR="00772B57" w:rsidRDefault="00772B57" w:rsidP="00772B57">
      <w:pPr>
        <w:spacing w:after="0" w:line="240" w:lineRule="auto"/>
        <w:jc w:val="both"/>
        <w:rPr>
          <w:color w:val="FF0000"/>
        </w:rPr>
      </w:pPr>
      <w:r>
        <w:t xml:space="preserve">Vice Provost and Dean of </w:t>
      </w:r>
      <w:r>
        <w:rPr>
          <w:color w:val="FF0000"/>
        </w:rPr>
        <w:t>Name of College</w:t>
      </w:r>
    </w:p>
    <w:p w:rsidR="002E78C7" w:rsidRPr="000C594C" w:rsidRDefault="00663AA5" w:rsidP="00155814">
      <w:pPr>
        <w:spacing w:after="0" w:line="240" w:lineRule="auto"/>
        <w:jc w:val="both"/>
        <w:rPr>
          <w:strike/>
        </w:rPr>
      </w:pPr>
      <w:r w:rsidRPr="000C594C">
        <w:rPr>
          <w:strike/>
        </w:rPr>
        <w:t xml:space="preserve">          </w:t>
      </w:r>
    </w:p>
    <w:p w:rsidR="007F70D1" w:rsidRPr="00155814" w:rsidRDefault="002E78C7" w:rsidP="00155814">
      <w:pPr>
        <w:spacing w:after="0" w:line="240" w:lineRule="auto"/>
        <w:ind w:left="5760" w:hanging="5760"/>
        <w:jc w:val="both"/>
      </w:pPr>
      <w:r w:rsidRPr="00155814">
        <w:tab/>
      </w:r>
    </w:p>
    <w:p w:rsidR="00582955" w:rsidRPr="00155814" w:rsidRDefault="00582955" w:rsidP="00155814">
      <w:pPr>
        <w:spacing w:after="0" w:line="240" w:lineRule="auto"/>
        <w:jc w:val="both"/>
      </w:pPr>
      <w:r w:rsidRPr="000C594C">
        <w:rPr>
          <w:highlight w:val="yellow"/>
        </w:rPr>
        <w:t xml:space="preserve">Position No. </w:t>
      </w:r>
      <w:r w:rsidRPr="000C594C">
        <w:rPr>
          <w:color w:val="FF0000"/>
          <w:highlight w:val="yellow"/>
        </w:rPr>
        <w:t>000</w:t>
      </w:r>
      <w:r w:rsidR="001F37CA" w:rsidRPr="000C594C">
        <w:rPr>
          <w:color w:val="FF0000"/>
          <w:highlight w:val="yellow"/>
        </w:rPr>
        <w:t>XXXXX</w:t>
      </w:r>
    </w:p>
    <w:p w:rsidR="006B4620" w:rsidRPr="00155814" w:rsidRDefault="006B4620" w:rsidP="00155814">
      <w:pPr>
        <w:spacing w:after="0" w:line="240" w:lineRule="auto"/>
        <w:jc w:val="both"/>
      </w:pPr>
    </w:p>
    <w:p w:rsidR="006B4620" w:rsidRPr="00155814" w:rsidRDefault="006B4620" w:rsidP="00155814">
      <w:pPr>
        <w:spacing w:after="0" w:line="240" w:lineRule="auto"/>
        <w:jc w:val="both"/>
      </w:pPr>
      <w:r w:rsidRPr="00155814">
        <w:t>I accept the above stated offer.</w:t>
      </w:r>
    </w:p>
    <w:p w:rsidR="006B4620" w:rsidRPr="00155814" w:rsidRDefault="006B4620" w:rsidP="00155814">
      <w:pPr>
        <w:spacing w:after="0" w:line="240" w:lineRule="auto"/>
        <w:jc w:val="both"/>
      </w:pPr>
    </w:p>
    <w:p w:rsidR="006B4620" w:rsidRPr="00155814" w:rsidRDefault="006B4620" w:rsidP="00155814">
      <w:pPr>
        <w:spacing w:after="0" w:line="240" w:lineRule="auto"/>
        <w:jc w:val="both"/>
      </w:pPr>
      <w:r w:rsidRPr="00155814">
        <w:t>_____________________________</w:t>
      </w:r>
      <w:r w:rsidR="00973DB3">
        <w:t xml:space="preserve">_______   </w:t>
      </w:r>
      <w:r w:rsidRPr="00155814">
        <w:tab/>
        <w:t>________________</w:t>
      </w:r>
    </w:p>
    <w:p w:rsidR="006B4620" w:rsidRDefault="00155814" w:rsidP="00155814">
      <w:pPr>
        <w:spacing w:after="0" w:line="240" w:lineRule="auto"/>
        <w:ind w:left="90"/>
        <w:jc w:val="both"/>
      </w:pPr>
      <w:r w:rsidRPr="00155814">
        <w:rPr>
          <w:color w:val="FF0000"/>
        </w:rPr>
        <w:t>Name</w:t>
      </w:r>
      <w:r w:rsidR="006B4620" w:rsidRPr="00155814">
        <w:rPr>
          <w:color w:val="FF0000"/>
        </w:rPr>
        <w:tab/>
      </w:r>
      <w:r w:rsidR="006B4620" w:rsidRPr="00155814">
        <w:tab/>
      </w:r>
      <w:r w:rsidRPr="00155814">
        <w:tab/>
      </w:r>
      <w:r w:rsidRPr="00155814">
        <w:tab/>
      </w:r>
      <w:r w:rsidRPr="00155814">
        <w:tab/>
      </w:r>
      <w:r w:rsidR="00973DB3">
        <w:tab/>
        <w:t xml:space="preserve">   </w:t>
      </w:r>
      <w:r w:rsidR="006B4620" w:rsidRPr="00155814">
        <w:t>Date</w:t>
      </w:r>
    </w:p>
    <w:p w:rsidR="00A37C27" w:rsidRDefault="00A37C27" w:rsidP="00155814">
      <w:pPr>
        <w:spacing w:after="0" w:line="240" w:lineRule="auto"/>
        <w:ind w:left="90"/>
        <w:jc w:val="both"/>
      </w:pPr>
    </w:p>
    <w:p w:rsidR="00A37C27" w:rsidRDefault="00A37C27" w:rsidP="00A37C27">
      <w:pPr>
        <w:spacing w:after="0" w:line="240" w:lineRule="auto"/>
        <w:ind w:left="90"/>
        <w:jc w:val="right"/>
      </w:pPr>
      <w:bookmarkStart w:id="0" w:name="_GoBack"/>
      <w:r>
        <w:rPr>
          <w:rFonts w:ascii="Arial" w:hAnsi="Arial" w:cs="Arial"/>
          <w:sz w:val="24"/>
          <w:szCs w:val="24"/>
        </w:rPr>
        <w:t>Revised 1/2017</w:t>
      </w:r>
    </w:p>
    <w:bookmarkEnd w:id="0"/>
    <w:p w:rsidR="00AB474B" w:rsidRDefault="00AB474B" w:rsidP="00663AA5">
      <w:pPr>
        <w:rPr>
          <w:color w:val="FF0000"/>
        </w:rPr>
      </w:pPr>
    </w:p>
    <w:sectPr w:rsidR="00AB474B" w:rsidSect="00C03F80">
      <w:footerReference w:type="default" r:id="rId11"/>
      <w:footerReference w:type="first" r:id="rId12"/>
      <w:pgSz w:w="12240" w:h="15840"/>
      <w:pgMar w:top="1008" w:right="1166" w:bottom="540" w:left="9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DF" w:rsidRDefault="00D50EDF" w:rsidP="00C03F80">
      <w:pPr>
        <w:spacing w:after="0" w:line="240" w:lineRule="auto"/>
      </w:pPr>
      <w:r>
        <w:separator/>
      </w:r>
    </w:p>
  </w:endnote>
  <w:endnote w:type="continuationSeparator" w:id="0">
    <w:p w:rsidR="00D50EDF" w:rsidRDefault="00D50EDF" w:rsidP="00C0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090180"/>
      <w:docPartObj>
        <w:docPartGallery w:val="Page Numbers (Bottom of Page)"/>
        <w:docPartUnique/>
      </w:docPartObj>
    </w:sdtPr>
    <w:sdtEndPr>
      <w:rPr>
        <w:color w:val="808080" w:themeColor="background1" w:themeShade="80"/>
        <w:spacing w:val="60"/>
      </w:rPr>
    </w:sdtEndPr>
    <w:sdtContent>
      <w:p w:rsidR="00927FD9" w:rsidRDefault="007D55B2">
        <w:pPr>
          <w:pStyle w:val="Footer"/>
          <w:pBdr>
            <w:top w:val="single" w:sz="4" w:space="1" w:color="D9D9D9" w:themeColor="background1" w:themeShade="D9"/>
          </w:pBdr>
          <w:jc w:val="right"/>
        </w:pPr>
        <w:r>
          <w:rPr>
            <w:caps/>
            <w:color w:val="808080" w:themeColor="background1" w:themeShade="80"/>
            <w:sz w:val="20"/>
            <w:szCs w:val="20"/>
          </w:rPr>
          <w:t>Provost Office 1/2017 </w:t>
        </w:r>
      </w:p>
    </w:sdtContent>
  </w:sdt>
  <w:p w:rsidR="00C03F80" w:rsidRDefault="00C03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B2" w:rsidRDefault="007D55B2">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55B2" w:rsidRDefault="007D55B2">
                            <w:pPr>
                              <w:pStyle w:val="Footer"/>
                              <w:tabs>
                                <w:tab w:val="clear" w:pos="4680"/>
                                <w:tab w:val="clear" w:pos="9360"/>
                              </w:tabs>
                              <w:jc w:val="right"/>
                            </w:pPr>
                            <w:r>
                              <w:rPr>
                                <w:caps/>
                                <w:color w:val="808080" w:themeColor="background1" w:themeShade="80"/>
                                <w:sz w:val="20"/>
                                <w:szCs w:val="20"/>
                              </w:rPr>
                              <w:t>Provost Office 1/2017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7D55B2" w:rsidRDefault="007D55B2">
                      <w:pPr>
                        <w:pStyle w:val="Footer"/>
                        <w:tabs>
                          <w:tab w:val="clear" w:pos="4680"/>
                          <w:tab w:val="clear" w:pos="9360"/>
                        </w:tabs>
                        <w:jc w:val="right"/>
                      </w:pPr>
                      <w:r>
                        <w:rPr>
                          <w:caps/>
                          <w:color w:val="808080" w:themeColor="background1" w:themeShade="80"/>
                          <w:sz w:val="20"/>
                          <w:szCs w:val="20"/>
                        </w:rPr>
                        <w:t>Provost Office 1/2017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     </w:t>
                          </w:r>
                        </w:sdtContent>
                      </w:sdt>
                    </w:p>
                  </w:txbxContent>
                </v:textbox>
              </v:shape>
              <w10:wrap anchorx="page" anchory="margin"/>
            </v:group>
          </w:pict>
        </mc:Fallback>
      </mc:AlternateContent>
    </w:r>
    <w:r>
      <w:t>1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DF" w:rsidRDefault="00D50EDF" w:rsidP="00C03F80">
      <w:pPr>
        <w:spacing w:after="0" w:line="240" w:lineRule="auto"/>
      </w:pPr>
      <w:r>
        <w:separator/>
      </w:r>
    </w:p>
  </w:footnote>
  <w:footnote w:type="continuationSeparator" w:id="0">
    <w:p w:rsidR="00D50EDF" w:rsidRDefault="00D50EDF" w:rsidP="00C03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E5"/>
    <w:rsid w:val="00001BAC"/>
    <w:rsid w:val="00013D21"/>
    <w:rsid w:val="00027A61"/>
    <w:rsid w:val="00035D11"/>
    <w:rsid w:val="00040A97"/>
    <w:rsid w:val="00042AE0"/>
    <w:rsid w:val="000443E1"/>
    <w:rsid w:val="00044A41"/>
    <w:rsid w:val="00052145"/>
    <w:rsid w:val="00093EA1"/>
    <w:rsid w:val="000A5B5E"/>
    <w:rsid w:val="000B3FB9"/>
    <w:rsid w:val="000C594C"/>
    <w:rsid w:val="00137868"/>
    <w:rsid w:val="00146A24"/>
    <w:rsid w:val="00155814"/>
    <w:rsid w:val="00171FAB"/>
    <w:rsid w:val="0018404F"/>
    <w:rsid w:val="00190496"/>
    <w:rsid w:val="00194C1B"/>
    <w:rsid w:val="00195CEE"/>
    <w:rsid w:val="001A6769"/>
    <w:rsid w:val="001A67B0"/>
    <w:rsid w:val="001B6B7D"/>
    <w:rsid w:val="001B739A"/>
    <w:rsid w:val="001C2F74"/>
    <w:rsid w:val="001C4A7C"/>
    <w:rsid w:val="001C5C3A"/>
    <w:rsid w:val="001F37CA"/>
    <w:rsid w:val="001F6121"/>
    <w:rsid w:val="001F65AB"/>
    <w:rsid w:val="00230360"/>
    <w:rsid w:val="002912E6"/>
    <w:rsid w:val="002B4478"/>
    <w:rsid w:val="002B77FF"/>
    <w:rsid w:val="002C2BA2"/>
    <w:rsid w:val="002C3594"/>
    <w:rsid w:val="002C43D7"/>
    <w:rsid w:val="002C6E74"/>
    <w:rsid w:val="002D39F4"/>
    <w:rsid w:val="002E78C7"/>
    <w:rsid w:val="002F2963"/>
    <w:rsid w:val="00317087"/>
    <w:rsid w:val="00324963"/>
    <w:rsid w:val="0035603B"/>
    <w:rsid w:val="00361E09"/>
    <w:rsid w:val="00397B63"/>
    <w:rsid w:val="003A1B53"/>
    <w:rsid w:val="003C60BD"/>
    <w:rsid w:val="0040160C"/>
    <w:rsid w:val="00412783"/>
    <w:rsid w:val="00420026"/>
    <w:rsid w:val="00420D9D"/>
    <w:rsid w:val="00423B45"/>
    <w:rsid w:val="00423B50"/>
    <w:rsid w:val="00454F5B"/>
    <w:rsid w:val="004606A0"/>
    <w:rsid w:val="00462CAD"/>
    <w:rsid w:val="004868E1"/>
    <w:rsid w:val="00492DF4"/>
    <w:rsid w:val="00495D30"/>
    <w:rsid w:val="004B703B"/>
    <w:rsid w:val="00536D07"/>
    <w:rsid w:val="00582955"/>
    <w:rsid w:val="005843E4"/>
    <w:rsid w:val="00594FCB"/>
    <w:rsid w:val="005C3C0B"/>
    <w:rsid w:val="005D0994"/>
    <w:rsid w:val="005D39AB"/>
    <w:rsid w:val="005E3053"/>
    <w:rsid w:val="005F7C66"/>
    <w:rsid w:val="00606984"/>
    <w:rsid w:val="0062081D"/>
    <w:rsid w:val="00635DAE"/>
    <w:rsid w:val="0063620C"/>
    <w:rsid w:val="0064001D"/>
    <w:rsid w:val="00655E81"/>
    <w:rsid w:val="0066186B"/>
    <w:rsid w:val="00663AA5"/>
    <w:rsid w:val="006738EC"/>
    <w:rsid w:val="0068008C"/>
    <w:rsid w:val="00693FFE"/>
    <w:rsid w:val="006A3849"/>
    <w:rsid w:val="006A5A45"/>
    <w:rsid w:val="006B4620"/>
    <w:rsid w:val="006C3405"/>
    <w:rsid w:val="006C5EDE"/>
    <w:rsid w:val="006F447B"/>
    <w:rsid w:val="0070285F"/>
    <w:rsid w:val="007047FF"/>
    <w:rsid w:val="0072643B"/>
    <w:rsid w:val="007277CE"/>
    <w:rsid w:val="0073723A"/>
    <w:rsid w:val="00772B57"/>
    <w:rsid w:val="00774CC7"/>
    <w:rsid w:val="00793DB3"/>
    <w:rsid w:val="0079434F"/>
    <w:rsid w:val="007B0878"/>
    <w:rsid w:val="007C7183"/>
    <w:rsid w:val="007C76DD"/>
    <w:rsid w:val="007D23AE"/>
    <w:rsid w:val="007D3EFC"/>
    <w:rsid w:val="007D55B2"/>
    <w:rsid w:val="007F70D1"/>
    <w:rsid w:val="007F7588"/>
    <w:rsid w:val="00815481"/>
    <w:rsid w:val="008409C1"/>
    <w:rsid w:val="00840E99"/>
    <w:rsid w:val="00845627"/>
    <w:rsid w:val="008553CE"/>
    <w:rsid w:val="008602CA"/>
    <w:rsid w:val="00875F29"/>
    <w:rsid w:val="008841FA"/>
    <w:rsid w:val="008B01F2"/>
    <w:rsid w:val="008B1930"/>
    <w:rsid w:val="008B2F9F"/>
    <w:rsid w:val="008B454B"/>
    <w:rsid w:val="008D12C0"/>
    <w:rsid w:val="008D5262"/>
    <w:rsid w:val="008E4B27"/>
    <w:rsid w:val="008E6F43"/>
    <w:rsid w:val="008F5A7E"/>
    <w:rsid w:val="0091008E"/>
    <w:rsid w:val="00916F9E"/>
    <w:rsid w:val="00921C59"/>
    <w:rsid w:val="00927FD9"/>
    <w:rsid w:val="00944822"/>
    <w:rsid w:val="00954F16"/>
    <w:rsid w:val="00973DB3"/>
    <w:rsid w:val="00983B26"/>
    <w:rsid w:val="009B4289"/>
    <w:rsid w:val="009F21E4"/>
    <w:rsid w:val="00A171AE"/>
    <w:rsid w:val="00A17844"/>
    <w:rsid w:val="00A37C27"/>
    <w:rsid w:val="00A53C65"/>
    <w:rsid w:val="00A6567F"/>
    <w:rsid w:val="00A83CF8"/>
    <w:rsid w:val="00A85475"/>
    <w:rsid w:val="00AA4374"/>
    <w:rsid w:val="00AA77E2"/>
    <w:rsid w:val="00AB474B"/>
    <w:rsid w:val="00AC1F7E"/>
    <w:rsid w:val="00AD4B22"/>
    <w:rsid w:val="00AF671B"/>
    <w:rsid w:val="00B068F7"/>
    <w:rsid w:val="00B149BD"/>
    <w:rsid w:val="00B2113F"/>
    <w:rsid w:val="00B26505"/>
    <w:rsid w:val="00B410DC"/>
    <w:rsid w:val="00B4721A"/>
    <w:rsid w:val="00B50516"/>
    <w:rsid w:val="00B563B8"/>
    <w:rsid w:val="00B66C1D"/>
    <w:rsid w:val="00B869BC"/>
    <w:rsid w:val="00B961F8"/>
    <w:rsid w:val="00BA1182"/>
    <w:rsid w:val="00BB594D"/>
    <w:rsid w:val="00BB7F9D"/>
    <w:rsid w:val="00BC51FE"/>
    <w:rsid w:val="00BE7BDD"/>
    <w:rsid w:val="00C02129"/>
    <w:rsid w:val="00C03F80"/>
    <w:rsid w:val="00C044B6"/>
    <w:rsid w:val="00C154ED"/>
    <w:rsid w:val="00C27599"/>
    <w:rsid w:val="00C33411"/>
    <w:rsid w:val="00C37C6D"/>
    <w:rsid w:val="00C43233"/>
    <w:rsid w:val="00C52FFE"/>
    <w:rsid w:val="00C717EA"/>
    <w:rsid w:val="00C74027"/>
    <w:rsid w:val="00C86E90"/>
    <w:rsid w:val="00CA5D69"/>
    <w:rsid w:val="00CA6944"/>
    <w:rsid w:val="00CB08AE"/>
    <w:rsid w:val="00CD045F"/>
    <w:rsid w:val="00CE75C1"/>
    <w:rsid w:val="00CE7E8A"/>
    <w:rsid w:val="00D05BE5"/>
    <w:rsid w:val="00D0710F"/>
    <w:rsid w:val="00D073FF"/>
    <w:rsid w:val="00D1517D"/>
    <w:rsid w:val="00D26ED8"/>
    <w:rsid w:val="00D408D2"/>
    <w:rsid w:val="00D50C6D"/>
    <w:rsid w:val="00D50EDF"/>
    <w:rsid w:val="00D56B62"/>
    <w:rsid w:val="00D62EAB"/>
    <w:rsid w:val="00D73974"/>
    <w:rsid w:val="00D96515"/>
    <w:rsid w:val="00DA101B"/>
    <w:rsid w:val="00DB3BB3"/>
    <w:rsid w:val="00DB6BA1"/>
    <w:rsid w:val="00DC32CB"/>
    <w:rsid w:val="00DD0721"/>
    <w:rsid w:val="00DE0B99"/>
    <w:rsid w:val="00E10FE7"/>
    <w:rsid w:val="00E3757D"/>
    <w:rsid w:val="00E51C3A"/>
    <w:rsid w:val="00E51CE1"/>
    <w:rsid w:val="00E543BA"/>
    <w:rsid w:val="00E642E1"/>
    <w:rsid w:val="00E849E5"/>
    <w:rsid w:val="00EA3B3A"/>
    <w:rsid w:val="00EB65AA"/>
    <w:rsid w:val="00EF32F3"/>
    <w:rsid w:val="00F06DED"/>
    <w:rsid w:val="00F2247D"/>
    <w:rsid w:val="00F26C29"/>
    <w:rsid w:val="00F71634"/>
    <w:rsid w:val="00F83A6F"/>
    <w:rsid w:val="00FB011A"/>
    <w:rsid w:val="00FB3233"/>
    <w:rsid w:val="00FB79B1"/>
    <w:rsid w:val="00FC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5DD30C-7F93-481F-8926-38D504A2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BE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5C3A"/>
    <w:rPr>
      <w:color w:val="0000FF" w:themeColor="hyperlink"/>
      <w:u w:val="single"/>
    </w:rPr>
  </w:style>
  <w:style w:type="paragraph" w:styleId="BalloonText">
    <w:name w:val="Balloon Text"/>
    <w:basedOn w:val="Normal"/>
    <w:link w:val="BalloonTextChar"/>
    <w:uiPriority w:val="99"/>
    <w:semiHidden/>
    <w:unhideWhenUsed/>
    <w:rsid w:val="007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3B"/>
    <w:rPr>
      <w:rFonts w:ascii="Tahoma" w:hAnsi="Tahoma" w:cs="Tahoma"/>
      <w:sz w:val="16"/>
      <w:szCs w:val="16"/>
    </w:rPr>
  </w:style>
  <w:style w:type="paragraph" w:styleId="Header">
    <w:name w:val="header"/>
    <w:basedOn w:val="Normal"/>
    <w:link w:val="HeaderChar"/>
    <w:uiPriority w:val="99"/>
    <w:unhideWhenUsed/>
    <w:rsid w:val="00C03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80"/>
  </w:style>
  <w:style w:type="paragraph" w:styleId="Footer">
    <w:name w:val="footer"/>
    <w:basedOn w:val="Normal"/>
    <w:link w:val="FooterChar"/>
    <w:uiPriority w:val="99"/>
    <w:unhideWhenUsed/>
    <w:rsid w:val="00C03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80"/>
  </w:style>
  <w:style w:type="paragraph" w:styleId="NoSpacing">
    <w:name w:val="No Spacing"/>
    <w:uiPriority w:val="1"/>
    <w:qFormat/>
    <w:rsid w:val="00F06DED"/>
    <w:pPr>
      <w:spacing w:after="0" w:line="240" w:lineRule="auto"/>
    </w:pPr>
  </w:style>
  <w:style w:type="character" w:styleId="FollowedHyperlink">
    <w:name w:val="FollowedHyperlink"/>
    <w:basedOn w:val="DefaultParagraphFont"/>
    <w:uiPriority w:val="99"/>
    <w:semiHidden/>
    <w:unhideWhenUsed/>
    <w:rsid w:val="00F06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totalrewards/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system.edu/ums/rules/collected_rules/faculty/ch31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umsystem.edu/ums/rules/hr500/hr504" TargetMode="External"/><Relationship Id="rId4" Type="http://schemas.openxmlformats.org/officeDocument/2006/relationships/webSettings" Target="webSettings.xml"/><Relationship Id="rId9" Type="http://schemas.openxmlformats.org/officeDocument/2006/relationships/hyperlink" Target="mailto:voluntaryretirementplans@umsyste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FD2C-2733-4126-8CEE-65F35085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Darlene L.</dc:creator>
  <cp:lastModifiedBy>McKay, Cheryl A.</cp:lastModifiedBy>
  <cp:revision>3</cp:revision>
  <cp:lastPrinted>2015-10-09T21:07:00Z</cp:lastPrinted>
  <dcterms:created xsi:type="dcterms:W3CDTF">2017-01-18T19:56:00Z</dcterms:created>
  <dcterms:modified xsi:type="dcterms:W3CDTF">2017-01-18T20:10:00Z</dcterms:modified>
</cp:coreProperties>
</file>